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4A" w:rsidRPr="0003224A" w:rsidRDefault="0003224A" w:rsidP="0003224A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0322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Информация об условиях питания и охраны здоровья обучающихся</w:t>
      </w:r>
    </w:p>
    <w:p w:rsidR="0003224A" w:rsidRPr="0003224A" w:rsidRDefault="0003224A" w:rsidP="0003224A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0322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в МКОУ «СОШ с. Весёлый Яр»</w:t>
      </w:r>
    </w:p>
    <w:p w:rsidR="0003224A" w:rsidRPr="0003224A" w:rsidRDefault="0003224A" w:rsidP="0003224A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</w:rPr>
      </w:pPr>
    </w:p>
    <w:p w:rsidR="0003224A" w:rsidRPr="0003224A" w:rsidRDefault="0003224A" w:rsidP="0003224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2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Условия питания обучающихся, в том числе детей-инвалидов и лиц с ограниченными возможностями здоровья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3224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МКОУ «СОШ с. Весёлый Яр»</w:t>
      </w: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(далее – Школа) обеспечивает рациональное и сбалансированное питание детей в соответствии с примерным цикличным десятидневным меню завтраков, разработанным по установленной форме для двух возрастных категорий: для детей с 6 лет до 11 лет и для детей с 12 лет до 18 лет с правом выбора из двух предложенных вариантов завтрака.</w:t>
      </w:r>
      <w:proofErr w:type="gramEnd"/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Организация питания учащихся (получение, хранение и учет продуктов питания, создание условий для приема пищи обучающимися и пр.) обеспечивается сотрудниками пищеблока и работниками Школы в соответствии со штатным расписанием и функциональными обязанностями.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Питание учащихся соответствует принципам щадящего питания, предусматривающим использование определенных способов приготовления блюд, таких, как варка, приготовление на пару, тушение, </w:t>
      </w:r>
      <w:proofErr w:type="spell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запекание</w:t>
      </w:r>
      <w:proofErr w:type="spellEnd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и исключающим жарку блюд, а также использование продуктов с раздражающими свойствами. При кулинарной обработке пищевых продуктов соблюдаются установленные санитарно-эпидемиологические требования к технологическим процессам приготовления блюд в </w:t>
      </w:r>
      <w:proofErr w:type="spell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доготовочном</w:t>
      </w:r>
      <w:proofErr w:type="spellEnd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цехе.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В целях профилактики гиповитаминозов в Школе круглогодично проводится искусственная C-витаминизация третьего блюда. Препараты витамина</w:t>
      </w:r>
      <w:proofErr w:type="gram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</w:t>
      </w:r>
      <w:proofErr w:type="gramEnd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вводятся в третье блюдо (компот, кисель и т.п.) после его охлаждения непосредственно перед реализацией. Витаминизированные блюда не подогревают.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Для учащихся организовано горячее питание: горячий завтрак – для учащихся 1-11 классов, При этом завтрак составляет 20-25% суточной калорийности.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основе цикличного десятидневного меню ежедневно составляется меню требование установленного образца на следующий день и утверждается директором Школы. Меню-требование является основным документом для приготовления пищи на пищеблоке.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Меню-требование составляется вместе с указанием выхода блюд для детей разного возраста. При этом учитываются:</w:t>
      </w:r>
    </w:p>
    <w:p w:rsidR="0003224A" w:rsidRPr="0003224A" w:rsidRDefault="0003224A" w:rsidP="0003224A">
      <w:pPr>
        <w:numPr>
          <w:ilvl w:val="0"/>
          <w:numId w:val="1"/>
        </w:num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объем блюд для учащихся разного возраста;</w:t>
      </w:r>
    </w:p>
    <w:p w:rsidR="0003224A" w:rsidRPr="0003224A" w:rsidRDefault="0003224A" w:rsidP="0003224A">
      <w:pPr>
        <w:numPr>
          <w:ilvl w:val="0"/>
          <w:numId w:val="1"/>
        </w:num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нормы физиологических потребностей;</w:t>
      </w:r>
    </w:p>
    <w:p w:rsidR="0003224A" w:rsidRPr="0003224A" w:rsidRDefault="0003224A" w:rsidP="0003224A">
      <w:pPr>
        <w:numPr>
          <w:ilvl w:val="0"/>
          <w:numId w:val="1"/>
        </w:num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нормы потерь при холодной и тепловой обработке продуктов;</w:t>
      </w:r>
    </w:p>
    <w:p w:rsidR="0003224A" w:rsidRPr="0003224A" w:rsidRDefault="0003224A" w:rsidP="0003224A">
      <w:pPr>
        <w:numPr>
          <w:ilvl w:val="0"/>
          <w:numId w:val="1"/>
        </w:num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выход готовых блюд;</w:t>
      </w:r>
    </w:p>
    <w:p w:rsidR="0003224A" w:rsidRPr="0003224A" w:rsidRDefault="0003224A" w:rsidP="0003224A">
      <w:pPr>
        <w:numPr>
          <w:ilvl w:val="0"/>
          <w:numId w:val="1"/>
        </w:num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нормы взаимозаменяемости продуктов при приготовлении блюд;</w:t>
      </w:r>
    </w:p>
    <w:p w:rsidR="0003224A" w:rsidRPr="0003224A" w:rsidRDefault="0003224A" w:rsidP="0003224A">
      <w:pPr>
        <w:numPr>
          <w:ilvl w:val="0"/>
          <w:numId w:val="1"/>
        </w:num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данные о химическом составе блюд;</w:t>
      </w:r>
    </w:p>
    <w:p w:rsidR="0003224A" w:rsidRPr="0003224A" w:rsidRDefault="0003224A" w:rsidP="0003224A">
      <w:pPr>
        <w:numPr>
          <w:ilvl w:val="0"/>
          <w:numId w:val="1"/>
        </w:num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требования санитарных норм и правил.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В меню-требовании указывается количество детей, расход продуктов на каждое блюдо для одного ребенка и вес порции в готовом виде. На каждое блюдо имеются технологические карты.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отсутствии каких-либо продуктов в целях обеспечения полноценного сбалансированного питания разрешается производить их замену на равноценные по составу продукты в соответствии с утвержденной </w:t>
      </w:r>
      <w:proofErr w:type="spell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СанПиН</w:t>
      </w:r>
      <w:proofErr w:type="spellEnd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таблицей замены продуктов по белкам и углеводам. Подсчет энергетической ценности полученного рациона питания и содержания в нем основных пищевых веществ (белков, жиров и углеводов) проводится ежемесячно.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Учащихся с заболеваниями, требующими составления отдельного меню, в Школе нет.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осуществления питьевого режима в Школе используется </w:t>
      </w:r>
      <w:proofErr w:type="spell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бутилированная</w:t>
      </w:r>
      <w:proofErr w:type="spellEnd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вода или кипяченая вода по графику. Вода соответствует требованиям </w:t>
      </w:r>
      <w:proofErr w:type="spell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СанПиН</w:t>
      </w:r>
      <w:proofErr w:type="spellEnd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2.1.4.1074-01.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Для обеспечения преемственности питания родители и учащиеся информируются об ассортименте питания: меню вывешивается на раздаче и на сайте школы.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Питание учащихся в школьной столовой осуществляется строго по графику, утверждённому директором Школы, после проведения приемочного контроля </w:t>
      </w:r>
      <w:proofErr w:type="spell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бракеражной</w:t>
      </w:r>
      <w:proofErr w:type="spellEnd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комиссией в составе повара, учителей Школы. Результаты контроля регистрируются в журнале “Бракераж готовой </w:t>
      </w: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(кулинарной) продукции”.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В школе ведется родительский контроль, комиссия по родительскому контролю утверждается приказом директора школы.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0076" w:type="dxa"/>
        <w:tblInd w:w="-469" w:type="dxa"/>
        <w:tblBorders>
          <w:top w:val="single" w:sz="4" w:space="0" w:color="E7E7E7"/>
          <w:left w:val="single" w:sz="4" w:space="0" w:color="E7E7E7"/>
          <w:bottom w:val="single" w:sz="4" w:space="0" w:color="E7E7E7"/>
          <w:right w:val="single" w:sz="4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2836"/>
        <w:gridCol w:w="7240"/>
      </w:tblGrid>
      <w:tr w:rsidR="0003224A" w:rsidRPr="0003224A" w:rsidTr="0003224A">
        <w:tc>
          <w:tcPr>
            <w:tcW w:w="2836" w:type="dxa"/>
            <w:tcBorders>
              <w:top w:val="single" w:sz="4" w:space="0" w:color="E7E7E7"/>
              <w:left w:val="nil"/>
              <w:bottom w:val="nil"/>
              <w:right w:val="nil"/>
            </w:tcBorders>
            <w:shd w:val="clear" w:color="auto" w:fill="F2F7FC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3224A" w:rsidRPr="0003224A" w:rsidRDefault="0003224A" w:rsidP="0003224A">
            <w:pPr>
              <w:spacing w:after="0" w:line="240" w:lineRule="auto"/>
              <w:ind w:lef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10.00-10.20</w:t>
            </w:r>
          </w:p>
        </w:tc>
        <w:tc>
          <w:tcPr>
            <w:tcW w:w="7240" w:type="dxa"/>
            <w:tcBorders>
              <w:top w:val="single" w:sz="4" w:space="0" w:color="E7E7E7"/>
              <w:left w:val="nil"/>
              <w:bottom w:val="nil"/>
              <w:right w:val="nil"/>
            </w:tcBorders>
            <w:shd w:val="clear" w:color="auto" w:fill="F2F7FC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3224A" w:rsidRPr="0003224A" w:rsidRDefault="0003224A" w:rsidP="0003224A">
            <w:pPr>
              <w:spacing w:after="0" w:line="240" w:lineRule="auto"/>
              <w:ind w:right="-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032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Завтрак начального звена (1-4 классы)</w:t>
            </w:r>
          </w:p>
        </w:tc>
      </w:tr>
      <w:tr w:rsidR="0003224A" w:rsidRPr="0003224A" w:rsidTr="0003224A">
        <w:tc>
          <w:tcPr>
            <w:tcW w:w="2836" w:type="dxa"/>
            <w:tcBorders>
              <w:top w:val="single" w:sz="4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3224A" w:rsidRPr="0003224A" w:rsidRDefault="0003224A" w:rsidP="0003224A">
            <w:pPr>
              <w:spacing w:after="0" w:line="240" w:lineRule="auto"/>
              <w:ind w:left="-993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224A" w:rsidRPr="0003224A" w:rsidRDefault="0003224A" w:rsidP="0003224A">
            <w:pPr>
              <w:spacing w:after="0" w:line="240" w:lineRule="auto"/>
              <w:ind w:left="185" w:right="-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11.00-11.20</w:t>
            </w:r>
          </w:p>
        </w:tc>
        <w:tc>
          <w:tcPr>
            <w:tcW w:w="7240" w:type="dxa"/>
            <w:tcBorders>
              <w:top w:val="single" w:sz="4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3224A" w:rsidRPr="0003224A" w:rsidRDefault="0003224A" w:rsidP="0003224A">
            <w:pPr>
              <w:spacing w:after="0" w:line="240" w:lineRule="auto"/>
              <w:ind w:left="-993" w:firstLine="18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24A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 среднего и старшего звена (5-11 классы)</w:t>
            </w:r>
          </w:p>
        </w:tc>
      </w:tr>
    </w:tbl>
    <w:p w:rsidR="0003224A" w:rsidRDefault="0003224A" w:rsidP="000322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3224A" w:rsidRPr="0003224A" w:rsidRDefault="0003224A" w:rsidP="000322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322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proofErr w:type="gramStart"/>
      <w:r w:rsidRPr="000322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Охрана здоровья обучающихся включает в себя:</w:t>
      </w:r>
      <w:proofErr w:type="gramEnd"/>
    </w:p>
    <w:p w:rsidR="0003224A" w:rsidRPr="0003224A" w:rsidRDefault="0003224A" w:rsidP="000322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 1) показание первичной медико-санитарной помощи в порядке, установленном </w:t>
      </w:r>
      <w:hyperlink r:id="rId5" w:history="1">
        <w:r w:rsidRPr="0003224A">
          <w:rPr>
            <w:rFonts w:ascii="Times New Roman" w:eastAsia="Times New Roman" w:hAnsi="Times New Roman" w:cs="Times New Roman"/>
            <w:b/>
            <w:bCs/>
            <w:color w:val="0066CC"/>
            <w:sz w:val="24"/>
            <w:szCs w:val="24"/>
            <w:u w:val="single"/>
          </w:rPr>
          <w:t>законодательством</w:t>
        </w:r>
      </w:hyperlink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 в сфере охраны здоровья;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2) организацию питания </w:t>
      </w:r>
      <w:proofErr w:type="gram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3) определение оптимальной учебной, </w:t>
      </w:r>
      <w:proofErr w:type="spell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внеучебной</w:t>
      </w:r>
      <w:proofErr w:type="spellEnd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нагрузки, режима учебных занятий и продолжительности каникул;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 4) пропаганду и обучение навыкам здорового образа жизни, требованиям охраны труда;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 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6) прохождение </w:t>
      </w:r>
      <w:proofErr w:type="gram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обучающимися</w:t>
      </w:r>
      <w:proofErr w:type="gramEnd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соответствии с </w:t>
      </w:r>
      <w:hyperlink r:id="rId6" w:history="1">
        <w:r w:rsidRPr="0003224A">
          <w:rPr>
            <w:rFonts w:ascii="Times New Roman" w:eastAsia="Times New Roman" w:hAnsi="Times New Roman" w:cs="Times New Roman"/>
            <w:b/>
            <w:bCs/>
            <w:color w:val="0066CC"/>
            <w:sz w:val="24"/>
            <w:szCs w:val="24"/>
            <w:u w:val="single"/>
          </w:rPr>
          <w:t>законодательством</w:t>
        </w:r>
      </w:hyperlink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 Российской Федерации периодических медицинских осмотров и диспансеризации;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прекурсоров</w:t>
      </w:r>
      <w:proofErr w:type="spellEnd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аналогов и других одурманивающих веществ;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8) обеспечение безопасности </w:t>
      </w:r>
      <w:proofErr w:type="gram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 время пребывания в Учреждении;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9) профилактику несчастных случаев с </w:t>
      </w:r>
      <w:proofErr w:type="gram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обучающимися</w:t>
      </w:r>
      <w:proofErr w:type="gramEnd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 время пребывания в Учреждении;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 10) проведение санитарно-противоэпидемических и профилактических мероприятий.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0322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Учреждение создает условия для охраны здоровья </w:t>
      </w:r>
      <w:proofErr w:type="gramStart"/>
      <w:r w:rsidRPr="000322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обучающихся</w:t>
      </w:r>
      <w:proofErr w:type="gramEnd"/>
      <w:r w:rsidRPr="000322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 в том числе обеспечивают: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1) текущий контроль за состоянием здоровья </w:t>
      </w:r>
      <w:proofErr w:type="gram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 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 3) соблюдение государственных санитарно-эпидемиологических правил и нормативов;</w:t>
      </w:r>
    </w:p>
    <w:p w:rsidR="0003224A" w:rsidRPr="0003224A" w:rsidRDefault="0003224A" w:rsidP="0003224A">
      <w:pPr>
        <w:spacing w:after="0" w:line="240" w:lineRule="auto"/>
        <w:ind w:left="-993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03224A">
        <w:rPr>
          <w:rFonts w:ascii="Times New Roman" w:eastAsia="Times New Roman" w:hAnsi="Times New Roman" w:cs="Times New Roman"/>
          <w:color w:val="333333"/>
          <w:sz w:val="24"/>
          <w:szCs w:val="24"/>
        </w:rPr>
        <w:t>4) расследование и учет несчастных случаев с обучающимися во время пребывания в Учреждении 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A344E3" w:rsidRDefault="00A344E3"/>
    <w:sectPr w:rsidR="00A344E3" w:rsidSect="000322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B1C96"/>
    <w:multiLevelType w:val="multilevel"/>
    <w:tmpl w:val="69D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3224A"/>
    <w:rsid w:val="0003224A"/>
    <w:rsid w:val="00A3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32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2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322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32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22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2447/?dst=100480" TargetMode="External"/><Relationship Id="rId5" Type="http://schemas.openxmlformats.org/officeDocument/2006/relationships/hyperlink" Target="http://www.consultant.ru/document/cons_doc_LAW_152447/?dst=100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dcterms:created xsi:type="dcterms:W3CDTF">2024-08-29T09:57:00Z</dcterms:created>
  <dcterms:modified xsi:type="dcterms:W3CDTF">2024-08-29T10:22:00Z</dcterms:modified>
</cp:coreProperties>
</file>