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4A" w:rsidRPr="0003224A" w:rsidRDefault="0003224A" w:rsidP="0003224A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0322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Информация об условиях питания и охраны здоровья обучающихся</w:t>
      </w:r>
    </w:p>
    <w:p w:rsidR="0003224A" w:rsidRPr="0003224A" w:rsidRDefault="0003224A" w:rsidP="0003224A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03224A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в МКОУ «СОШ с. Весёлый Яр»</w:t>
      </w:r>
    </w:p>
    <w:p w:rsidR="0003224A" w:rsidRPr="0003224A" w:rsidRDefault="0003224A" w:rsidP="0003224A">
      <w:pPr>
        <w:shd w:val="clear" w:color="auto" w:fill="FFFFFF"/>
        <w:spacing w:after="0" w:line="312" w:lineRule="atLeast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21"/>
          <w:szCs w:val="21"/>
        </w:rPr>
      </w:pPr>
    </w:p>
    <w:p w:rsidR="0003224A" w:rsidRPr="0003224A" w:rsidRDefault="0003224A" w:rsidP="0003224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22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Условия питания обучающихся, в том числе детей-инвалидов и лиц с ограниченными возможностями здоровья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03224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МКОУ «СОШ с. Весёлый Яр»</w:t>
      </w: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(далее – Школа) обеспечивает рациональное и сбалансированное питание детей в соответствии с примерным цикличным десятидневным меню завтраков, разработанным по установленной форме для двух возрастных категорий: для детей с 6 лет до 11 лет и для детей с 12 лет до 18 лет с правом выбора из двух предложенных вариантов завтрака.</w:t>
      </w:r>
      <w:proofErr w:type="gramEnd"/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Организация питания учащихся (получение, хранение и учет продуктов питания, создание условий для приема пищи обучающимися и пр.) обеспечивается сотрудниками пищеблока и работниками Школы в соответствии со штатным расписанием и функциональными обязанностями.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Питание учащихся соответствует принципам щадящего питания, предусматривающим использование определенных способов приготовления блюд, таких, как варка, приготовление на пару, тушение, </w:t>
      </w:r>
      <w:proofErr w:type="spell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запекание</w:t>
      </w:r>
      <w:proofErr w:type="spell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, и исключающим жарку блюд, а также использование продуктов с раздражающими свойствами. При кулинарной обработке пищевых продуктов соблюдаются установленные санитарно-эпидемиологические требования к технологическим процессам приготовления блюд в </w:t>
      </w:r>
      <w:proofErr w:type="spell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доготовочном</w:t>
      </w:r>
      <w:proofErr w:type="spell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цехе.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В целях профилактики гиповитаминозов в Школе круглогодично проводится искусственная C-витаминизация третьего блюда. Препараты витамина</w:t>
      </w:r>
      <w:proofErr w:type="gram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</w:t>
      </w:r>
      <w:proofErr w:type="gram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вводятся в третье блюдо (компот, кисель и т.п.) после его охлаждения непосредственно перед реализацией. Витаминизированные блюда не подогревают.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Для учащихся организовано горячее питание: горячий завтрак – для учащихся 1-11 классов, При этом завтрак составляет 20-25% суточной калорийности.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На основе цикличного десятидневного меню ежедневно составляется меню требование установленного образца на следующий день и утверждается директором Школы. Меню-требование является основным документом для приготовления пищи на пищеблоке.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Меню-требование составляется вместе с указанием выхода блюд для детей разного возраста. При этом учитываются:</w:t>
      </w:r>
    </w:p>
    <w:p w:rsidR="0003224A" w:rsidRPr="0003224A" w:rsidRDefault="0003224A" w:rsidP="0003224A">
      <w:pPr>
        <w:numPr>
          <w:ilvl w:val="0"/>
          <w:numId w:val="1"/>
        </w:num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объем блюд для учащихся разного возраста;</w:t>
      </w:r>
    </w:p>
    <w:p w:rsidR="0003224A" w:rsidRPr="0003224A" w:rsidRDefault="0003224A" w:rsidP="0003224A">
      <w:pPr>
        <w:numPr>
          <w:ilvl w:val="0"/>
          <w:numId w:val="1"/>
        </w:num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нормы физиологических потребностей;</w:t>
      </w:r>
    </w:p>
    <w:p w:rsidR="0003224A" w:rsidRPr="0003224A" w:rsidRDefault="0003224A" w:rsidP="0003224A">
      <w:pPr>
        <w:numPr>
          <w:ilvl w:val="0"/>
          <w:numId w:val="1"/>
        </w:num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нормы потерь при холодной и тепловой обработке продуктов;</w:t>
      </w:r>
    </w:p>
    <w:p w:rsidR="0003224A" w:rsidRPr="0003224A" w:rsidRDefault="0003224A" w:rsidP="0003224A">
      <w:pPr>
        <w:numPr>
          <w:ilvl w:val="0"/>
          <w:numId w:val="1"/>
        </w:num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выход готовых блюд;</w:t>
      </w:r>
    </w:p>
    <w:p w:rsidR="0003224A" w:rsidRPr="0003224A" w:rsidRDefault="0003224A" w:rsidP="0003224A">
      <w:pPr>
        <w:numPr>
          <w:ilvl w:val="0"/>
          <w:numId w:val="1"/>
        </w:num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нормы взаимозаменяемости продуктов при приготовлении блюд;</w:t>
      </w:r>
    </w:p>
    <w:p w:rsidR="0003224A" w:rsidRPr="0003224A" w:rsidRDefault="0003224A" w:rsidP="0003224A">
      <w:pPr>
        <w:numPr>
          <w:ilvl w:val="0"/>
          <w:numId w:val="1"/>
        </w:num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данные о химическом составе блюд;</w:t>
      </w:r>
    </w:p>
    <w:p w:rsidR="0003224A" w:rsidRPr="0003224A" w:rsidRDefault="0003224A" w:rsidP="0003224A">
      <w:pPr>
        <w:numPr>
          <w:ilvl w:val="0"/>
          <w:numId w:val="1"/>
        </w:num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требования санитарных норм и правил.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В меню-требовании указывается количество детей, расход продуктов на каждое блюдо для одного ребенка и вес порции в готовом виде. На каждое блюдо имеются технологические карты.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При отсутствии каких-либо продуктов в целях обеспечения полноценного сбалансированного питания разрешается производить их замену на равноценные по составу продукты в соответствии с утвержденной </w:t>
      </w:r>
      <w:proofErr w:type="spell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СанПиН</w:t>
      </w:r>
      <w:proofErr w:type="spell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таблицей замены продуктов по белкам и углеводам. Подсчет энергетической ценности полученного рациона питания и содержания в нем основных пищевых веществ (белков, жиров и углеводов) проводится ежемесячно.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Учащихся с заболеваниями, требующими составления отдельного меню, в Школе нет.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Для осуществления питьевого режима в Школе используется </w:t>
      </w:r>
      <w:proofErr w:type="spell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бутилированная</w:t>
      </w:r>
      <w:proofErr w:type="spell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вода или кипяченая вода по графику. Вода соответствует требованиям </w:t>
      </w:r>
      <w:proofErr w:type="spell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СанПиН</w:t>
      </w:r>
      <w:proofErr w:type="spell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2.1.4.1074-01.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Для обеспечения преемственности питания родители и учащиеся информируются об ассортименте питания: меню вывешивается на раздаче и на сайте школы.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Питание учащихся в школьной столовой осуществляется строго по графику, утверждённому директором Школы, после проведения приемочного контроля </w:t>
      </w:r>
      <w:proofErr w:type="spell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бракеражной</w:t>
      </w:r>
      <w:proofErr w:type="spell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комиссией в составе повара, учителей Школы. Результаты контроля регистрируются в журнале “Бракераж готовой </w:t>
      </w: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(кулинарной) продукции”. При нарушении технологии приготовления пищи, а также в случае неготовности, блюдо допускают к выдаче только после устранения выявленных кулинарных недостатков.</w:t>
      </w:r>
    </w:p>
    <w:p w:rsid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В школе ведется родительский контроль, комиссия по родительскому контролю утверждается приказом директора школы.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10076" w:type="dxa"/>
        <w:tblInd w:w="-469" w:type="dxa"/>
        <w:tblBorders>
          <w:top w:val="single" w:sz="4" w:space="0" w:color="E7E7E7"/>
          <w:left w:val="single" w:sz="4" w:space="0" w:color="E7E7E7"/>
          <w:bottom w:val="single" w:sz="4" w:space="0" w:color="E7E7E7"/>
          <w:right w:val="single" w:sz="4" w:space="0" w:color="E7E7E7"/>
        </w:tblBorders>
        <w:tblCellMar>
          <w:left w:w="0" w:type="dxa"/>
          <w:right w:w="0" w:type="dxa"/>
        </w:tblCellMar>
        <w:tblLook w:val="04A0"/>
      </w:tblPr>
      <w:tblGrid>
        <w:gridCol w:w="2836"/>
        <w:gridCol w:w="7240"/>
      </w:tblGrid>
      <w:tr w:rsidR="0003224A" w:rsidRPr="0003224A" w:rsidTr="0003224A">
        <w:tc>
          <w:tcPr>
            <w:tcW w:w="2836" w:type="dxa"/>
            <w:tcBorders>
              <w:top w:val="single" w:sz="4" w:space="0" w:color="E7E7E7"/>
              <w:left w:val="nil"/>
              <w:bottom w:val="nil"/>
              <w:right w:val="nil"/>
            </w:tcBorders>
            <w:shd w:val="clear" w:color="auto" w:fill="F2F7FC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03224A" w:rsidRPr="0003224A" w:rsidRDefault="0003224A" w:rsidP="0003224A">
            <w:pPr>
              <w:spacing w:after="0" w:line="240" w:lineRule="auto"/>
              <w:ind w:left="1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2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10.00-10.20</w:t>
            </w:r>
          </w:p>
        </w:tc>
        <w:tc>
          <w:tcPr>
            <w:tcW w:w="7240" w:type="dxa"/>
            <w:tcBorders>
              <w:top w:val="single" w:sz="4" w:space="0" w:color="E7E7E7"/>
              <w:left w:val="nil"/>
              <w:bottom w:val="nil"/>
              <w:right w:val="nil"/>
            </w:tcBorders>
            <w:shd w:val="clear" w:color="auto" w:fill="F2F7FC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03224A" w:rsidRPr="0003224A" w:rsidRDefault="0003224A" w:rsidP="0003224A">
            <w:pPr>
              <w:spacing w:after="0" w:line="240" w:lineRule="auto"/>
              <w:ind w:right="-7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 w:rsidRPr="00032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Завтрак начального звена (1-4 классы)</w:t>
            </w:r>
          </w:p>
        </w:tc>
      </w:tr>
      <w:tr w:rsidR="0003224A" w:rsidRPr="0003224A" w:rsidTr="0003224A">
        <w:tc>
          <w:tcPr>
            <w:tcW w:w="2836" w:type="dxa"/>
            <w:tcBorders>
              <w:top w:val="single" w:sz="4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03224A" w:rsidRPr="0003224A" w:rsidRDefault="0003224A" w:rsidP="0003224A">
            <w:pPr>
              <w:spacing w:after="0" w:line="240" w:lineRule="auto"/>
              <w:ind w:left="-993" w:firstLine="5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03224A" w:rsidRPr="0003224A" w:rsidRDefault="0003224A" w:rsidP="0003224A">
            <w:pPr>
              <w:spacing w:after="0" w:line="240" w:lineRule="auto"/>
              <w:ind w:left="185" w:right="-42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2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11.00-11.20</w:t>
            </w:r>
          </w:p>
        </w:tc>
        <w:tc>
          <w:tcPr>
            <w:tcW w:w="7240" w:type="dxa"/>
            <w:tcBorders>
              <w:top w:val="single" w:sz="4" w:space="0" w:color="E7E7E7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03224A" w:rsidRPr="0003224A" w:rsidRDefault="0003224A" w:rsidP="0003224A">
            <w:pPr>
              <w:spacing w:after="0" w:line="240" w:lineRule="auto"/>
              <w:ind w:left="-993" w:firstLine="18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224A">
              <w:rPr>
                <w:rFonts w:ascii="Times New Roman" w:eastAsia="Times New Roman" w:hAnsi="Times New Roman" w:cs="Times New Roman"/>
                <w:sz w:val="24"/>
                <w:szCs w:val="24"/>
              </w:rPr>
              <w:t> Завтрак среднего и старшего звена (5-11 классы)</w:t>
            </w:r>
          </w:p>
        </w:tc>
      </w:tr>
    </w:tbl>
    <w:p w:rsidR="0003224A" w:rsidRDefault="0003224A" w:rsidP="000322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03224A" w:rsidRPr="0003224A" w:rsidRDefault="0003224A" w:rsidP="000322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03224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proofErr w:type="gramStart"/>
      <w:r w:rsidRPr="0003224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Охрана здоровья обучающихся включает в себя:</w:t>
      </w:r>
      <w:proofErr w:type="gramEnd"/>
    </w:p>
    <w:p w:rsidR="0003224A" w:rsidRPr="0003224A" w:rsidRDefault="0003224A" w:rsidP="0003224A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 1) показание первичной медико-санитарной помощи в порядке, установленном </w:t>
      </w:r>
      <w:hyperlink r:id="rId5" w:history="1">
        <w:r w:rsidRPr="0003224A">
          <w:rPr>
            <w:rFonts w:ascii="Times New Roman" w:eastAsia="Times New Roman" w:hAnsi="Times New Roman" w:cs="Times New Roman"/>
            <w:b/>
            <w:bCs/>
            <w:color w:val="0066CC"/>
            <w:sz w:val="24"/>
            <w:szCs w:val="24"/>
            <w:u w:val="single"/>
          </w:rPr>
          <w:t>законодательством</w:t>
        </w:r>
      </w:hyperlink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 в сфере охраны здоровья;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2) организацию питания </w:t>
      </w:r>
      <w:proofErr w:type="gram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3) определение оптимальной учебной, </w:t>
      </w:r>
      <w:proofErr w:type="spell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внеучебной</w:t>
      </w:r>
      <w:proofErr w:type="spell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 4) пропаганду и обучение навыкам здорового образа жизни, требованиям охраны труда;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 5)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6) прохождение </w:t>
      </w:r>
      <w:proofErr w:type="gram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обучающимися</w:t>
      </w:r>
      <w:proofErr w:type="gram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соответствии с </w:t>
      </w:r>
      <w:hyperlink r:id="rId6" w:history="1">
        <w:r w:rsidRPr="0003224A">
          <w:rPr>
            <w:rFonts w:ascii="Times New Roman" w:eastAsia="Times New Roman" w:hAnsi="Times New Roman" w:cs="Times New Roman"/>
            <w:b/>
            <w:bCs/>
            <w:color w:val="0066CC"/>
            <w:sz w:val="24"/>
            <w:szCs w:val="24"/>
            <w:u w:val="single"/>
          </w:rPr>
          <w:t>законодательством</w:t>
        </w:r>
      </w:hyperlink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 Российской Федерации периодических медицинских осмотров и диспансеризации;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7) профилактику и запрещение курения, употребления алкогольных, слабоалкогольных напитков, пива, наркотических средств и психотропных веществ, их </w:t>
      </w:r>
      <w:proofErr w:type="spell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прекурсоров</w:t>
      </w:r>
      <w:proofErr w:type="spell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аналогов и других одурманивающих веществ;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8) обеспечение безопасности </w:t>
      </w:r>
      <w:proofErr w:type="gram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 время пребывания в Учреждении;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9) профилактику несчастных случаев с </w:t>
      </w:r>
      <w:proofErr w:type="gram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обучающимися</w:t>
      </w:r>
      <w:proofErr w:type="gram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во время пребывания в Учреждении;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 10) проведение санитарно-противоэпидемических и профилактических мероприятий.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r w:rsidRPr="000322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 xml:space="preserve">Учреждение создает условия для охраны здоровья </w:t>
      </w:r>
      <w:proofErr w:type="gramStart"/>
      <w:r w:rsidRPr="000322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обучающихся</w:t>
      </w:r>
      <w:proofErr w:type="gramEnd"/>
      <w:r w:rsidRPr="0003224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 в том числе обеспечивают: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1) текущий контроль за состоянием здоровья </w:t>
      </w:r>
      <w:proofErr w:type="gram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обучающихся</w:t>
      </w:r>
      <w:proofErr w:type="gramEnd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 2)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 3) соблюдение государственных санитарно-эпидемиологических правил и нормативов;</w:t>
      </w:r>
    </w:p>
    <w:p w:rsidR="0003224A" w:rsidRPr="0003224A" w:rsidRDefault="0003224A" w:rsidP="0003224A">
      <w:pPr>
        <w:spacing w:after="0" w:line="240" w:lineRule="auto"/>
        <w:ind w:left="-993" w:firstLine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  <w:proofErr w:type="gramStart"/>
      <w:r w:rsidRPr="0003224A">
        <w:rPr>
          <w:rFonts w:ascii="Times New Roman" w:eastAsia="Times New Roman" w:hAnsi="Times New Roman" w:cs="Times New Roman"/>
          <w:color w:val="333333"/>
          <w:sz w:val="24"/>
          <w:szCs w:val="24"/>
        </w:rPr>
        <w:t>4) расследование и учет несчастных случаев с обучающимися во время пребывания в Учреждении 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  <w:proofErr w:type="gramEnd"/>
    </w:p>
    <w:p w:rsidR="00A344E3" w:rsidRDefault="00A344E3"/>
    <w:sectPr w:rsidR="00A344E3" w:rsidSect="0003224A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EB1C96"/>
    <w:multiLevelType w:val="multilevel"/>
    <w:tmpl w:val="69D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>
    <w:useFELayout/>
  </w:compat>
  <w:rsids>
    <w:rsidRoot w:val="0003224A"/>
    <w:rsid w:val="0003224A"/>
    <w:rsid w:val="00A34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322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03224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224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03224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0322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22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7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152447/?dst=100480" TargetMode="Externa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911</Words>
  <Characters>5198</Characters>
  <Application>Microsoft Office Word</Application>
  <DocSecurity>0</DocSecurity>
  <Lines>43</Lines>
  <Paragraphs>12</Paragraphs>
  <ScaleCrop>false</ScaleCrop>
  <Company/>
  <LinksUpToDate>false</LinksUpToDate>
  <CharactersWithSpaces>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ANDREY</cp:lastModifiedBy>
  <cp:revision>3</cp:revision>
  <dcterms:created xsi:type="dcterms:W3CDTF">2024-08-29T09:57:00Z</dcterms:created>
  <dcterms:modified xsi:type="dcterms:W3CDTF">2024-08-29T10:22:00Z</dcterms:modified>
</cp:coreProperties>
</file>